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Проект 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_______________</w:t>
        <w:tab/>
        <w:tab/>
        <w:tab/>
        <w:tab/>
        <w:tab/>
        <w:tab/>
        <w:tab/>
        <w:tab/>
        <w:tab/>
        <w:t xml:space="preserve">         № _____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FORMATTEXT"/>
        <w:spacing w:lineRule="auto" w:line="228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Правительства Ульяновской области 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1. Внести в Правила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</w:t>
        <w:br/>
        <w:t>от 06.03.2014 № 83-П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пункт 6 дополнить подпунктом 3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«3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>) с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подпункт «а» подпункта 5 пункта 10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«а)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«19.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развитием свиноводства, птицеводства и скотоводства»,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пункт 8 дополнить подпунктом 4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«4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>) с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подпункт «а» подпункта 5 пункта 12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«а)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согласие заявителя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результатов предоставления субсидий,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«21. 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субсидии. </w:t>
      </w:r>
      <w:r>
        <w:rPr>
          <w:rFonts w:cs="Times New Roman" w:ascii="PT Astra Serif" w:hAnsi="PT Astra Serif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3.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06.03.2014 № 86-П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пункт 10 дополнить подпунктом 10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«10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>) с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подпункт «б» подпункта 2 пункта 14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4) пункт 22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«22.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4. Внести в Правила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</w:t>
        <w:br/>
        <w:t xml:space="preserve">и займам, полученным в сельскохозяйственных кредитных потребительских кооперативах,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от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06.03.2014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87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-П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</w:t>
        <w:br/>
        <w:t>из областного бюджета Ульяновской области в целях возмещения части</w:t>
        <w:br/>
        <w:t>их затрат, связанных с уплатой процентов по кредитам, полученным</w:t>
        <w:br/>
        <w:t>в российских кредитных организациях, и займам, полученным</w:t>
        <w:br/>
        <w:t>в сельскохозяйственных кредитных потребительских кооперативах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подпункт «б» подпункта 5 пункта 19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«б) согласие заёмщика,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2) пункт 28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«28.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проверяет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</w:t>
        <w:br/>
        <w:t>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установленных при предоставлении субсидий,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том числе</w:t>
        <w:br/>
        <w:t>в части достижения результата предоставления субсидии. О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проверку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5.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</w:t>
        <w:br/>
        <w:t xml:space="preserve">на защищённом и (или) открытом грунте,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20.05.2014 № 187-П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</w:t>
        <w:br/>
        <w:t>и (или) открытом грунте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7: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1 дополнить подпунктом «м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«м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) 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color w:val="000000"/>
          <w:sz w:val="28"/>
          <w:szCs w:val="28"/>
        </w:rPr>
        <w:t>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б) подпункт 2 дополнить подпунктом «ж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«ж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color w:val="000000"/>
          <w:sz w:val="28"/>
          <w:szCs w:val="28"/>
        </w:rPr>
        <w:t>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«а» подпункта 5 пункта 11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«а)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20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«20.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6. Внести в Правила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20.05.2014 № 188-П</w:t>
        <w:br/>
        <w:t xml:space="preserve">«О Правилах предоставления главам крестьянских (фермерских) хозяйств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грантов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  <w:br/>
        <w:t>на базе крестьянских (фермерских) хозяйств»,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29: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«4) </w:t>
      </w:r>
      <w:r>
        <w:rPr>
          <w:rFonts w:ascii="PT Astra Serif" w:hAnsi="PT Astra Serif"/>
          <w:color w:val="000000"/>
          <w:sz w:val="28"/>
          <w:szCs w:val="28"/>
        </w:rPr>
        <w:t>обязанность победителя конкурсного отбора включать в договоры (соглашения), заключённые в целях исполнения его обязательств</w:t>
        <w:br/>
        <w:t>по соглашению о предоставлении гранта, согласие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  <w:br/>
        <w:t>в их уставных (складочных) капиталах), на осуществление Министерством проверок соблюдения ими условий, целей и порядка,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и 269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«15)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 xml:space="preserve">победителя конкурсного отбора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результата предоставления гранта, а также согласие на осуществление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органами государственного финансового контроля Ульяновской области проверок в соответствии со </w:t>
      </w:r>
      <w:hyperlink r:id="rId2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статьями 268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</w:t>
      </w:r>
      <w:hyperlink r:id="rId3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269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2) пункт 33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«33. </w:t>
      </w:r>
      <w:r>
        <w:rPr>
          <w:rFonts w:ascii="PT Astra Serif" w:hAnsi="PT Astra Serif"/>
          <w:color w:val="000000"/>
          <w:sz w:val="28"/>
          <w:szCs w:val="28"/>
        </w:rPr>
        <w:t>Министерство обеспечивает соблюдение получателями грантов условий, целей и порядка, установленных при предоставлении грантов.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 w:val="28"/>
          <w:szCs w:val="28"/>
        </w:rPr>
        <w:t xml:space="preserve">Министерство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  <w:br/>
        <w:t>в том числе</w:t>
      </w:r>
      <w:r>
        <w:rPr>
          <w:rFonts w:cs="PT Astra Serif" w:ascii="PT Astra Serif" w:hAnsi="PT Astra Serif"/>
          <w:bCs/>
          <w:color w:val="000000" w:themeColor="text1"/>
          <w:sz w:val="28"/>
          <w:szCs w:val="28"/>
        </w:rPr>
        <w:t xml:space="preserve"> в части достижения результата предоставления гранта, а также осуществляет проверку соблюдения лицами, указанными в подпункте 4</w:t>
        <w:br/>
        <w:t xml:space="preserve">пункта 29 настоящих Правил, условий, целей и порядка, установленных при предоставлении гранта.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О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рганы государственного финансового контроля Ульяновской области осуществляют в отношении получателя гранта и лиц, указанных в подпункте 4 пункта 29 настоящих Правил, проверку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7.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проведением мероприятий, направленных на развитие мелиорации земель сельскохозяйственного назначения»,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7 дополнить подпунктом 4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«4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) 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color w:val="000000"/>
          <w:sz w:val="28"/>
          <w:szCs w:val="28"/>
        </w:rPr>
        <w:t>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«б» подпункта 5 пункта 10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</w:t>
      </w:r>
      <w:hyperlink r:id="rId4"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)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 xml:space="preserve"> пункт 18 изложить в следующей редакции: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«18. 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hyperlink r:id="rId5"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О</w:t>
        </w:r>
      </w:hyperlink>
      <w:r>
        <w:rPr>
          <w:rFonts w:cs="Times New Roman" w:ascii="PT Astra Serif" w:hAnsi="PT Astra Serif"/>
          <w:bCs/>
          <w:color w:val="000000"/>
          <w:sz w:val="28"/>
          <w:szCs w:val="28"/>
        </w:rPr>
        <w:t>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</w:t>
      </w:r>
      <w:hyperlink r:id="rId6"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8. Внести в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07.08.2014 № 346-П «</w:t>
      </w:r>
      <w:r>
        <w:rPr>
          <w:rFonts w:ascii="PT Astra Serif" w:hAnsi="PT Astra Serif"/>
          <w:color w:val="000000"/>
          <w:sz w:val="28"/>
          <w:szCs w:val="28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приложении № 1: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в подпункте 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8 слова «, </w:t>
      </w:r>
      <w:r>
        <w:rPr>
          <w:rFonts w:cs="PT Astra Serif" w:ascii="PT Astra Serif" w:hAnsi="PT Astra Serif"/>
          <w:color w:val="000000"/>
          <w:sz w:val="28"/>
          <w:szCs w:val="28"/>
        </w:rPr>
        <w:t>и о заявителе - индивидуальном предпринимателе, зарегистрированном в качестве главы крестьянского (фермерского) хозяйства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9 дополнить новым абзацем девятым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, составленный</w:t>
        <w:br/>
        <w:t>по форме, утверждённой правовым актом Министерства</w:t>
      </w:r>
      <w:r>
        <w:rPr>
          <w:rFonts w:cs="PT Astra Serif" w:ascii="PT Astra Serif" w:hAnsi="PT Astra Serif"/>
          <w:color w:val="000000"/>
          <w:sz w:val="28"/>
          <w:szCs w:val="28"/>
        </w:rPr>
        <w:t>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абзацы девятый и десятый считать абзацами десятым и одиннадцатым</w:t>
      </w:r>
      <w:r>
        <w:rPr>
          <w:rFonts w:ascii="PT Astra Serif" w:hAnsi="PT Astra Serif"/>
          <w:color w:val="000000"/>
          <w:sz w:val="28"/>
          <w:szCs w:val="28"/>
        </w:rPr>
        <w:t xml:space="preserve"> соответственно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подпункт «а» подпункта 5 пункта 12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«а)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>заявителя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г)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«21.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</w:t>
      </w:r>
      <w:hyperlink r:id="rId7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  <w:br/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и 269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приложении № 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пункт 7 дополнить подпунктом 12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«12) 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, являющихся членами коллегиального исполнительного органа, лице, исполняющем функции единоличного исполнительного органа, главном бухгалтере СНТ,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</w:t>
        <w:br/>
        <w:t>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, </w:t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подпункт «б» подпункта 5 пункта 19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>получателя субсидии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в) пункт 25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«25. </w:t>
      </w:r>
      <w:r>
        <w:rPr>
          <w:rFonts w:ascii="PT Astra Serif" w:hAnsi="PT Astra Serif"/>
          <w:color w:val="000000"/>
          <w:sz w:val="28"/>
          <w:szCs w:val="28"/>
        </w:rPr>
        <w:t>Министерство обеспечивает соблюдение получателями субсидий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</w:t>
      </w:r>
      <w:hyperlink r:id="rId8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  <w:br/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и 269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.».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в приложении № 3: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пункт 9 дополнить подпунктом 15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) 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, являющихся членами коллегиального исполнительного органа и главном бухгалтере сельскохозяйственного потребительского кооператива,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, </w:t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</w:t>
        <w:br/>
        <w:t>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пункте 29: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«4) обязанность получателя гранта включать в договоры (соглашения), заключённые в целях исполнения его обязательств по соглашению</w:t>
        <w:br/>
        <w:t>о предоставлении гранта, согласие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условий, целей и порядка,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 в соответствии</w:t>
        <w:br/>
        <w:t>со статьями 268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10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«10)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получателя гранта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на осуществление Министерством проверок соблюдения им 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установленных при предоставлении гранта, 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результатов предоставления гранта, а также согласие на осуществление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  <w:br/>
        <w:t xml:space="preserve">в соответствии со </w:t>
      </w:r>
      <w:hyperlink r:id="rId9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статьями 268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</w:t>
      </w:r>
      <w:hyperlink r:id="rId10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269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подпункт 33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«33.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грантов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осуществляет проверку соблюдения получателем гранта 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, установленных при предоставлении гранта,</w:t>
        <w:br/>
        <w:t>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результатов предоставления гранта, а также осуществляет проверку соблюдения лицами, указанными в подпункте 4</w:t>
        <w:br/>
        <w:t xml:space="preserve">пункта 29 настоящих Правил,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условий, целей и порядка,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установленных при предоставлении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гранта. О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рганы государственного финансового контроля Ульяновской области осуществляют в отношении получателя гранта и лиц, указанных в подпункте 4 пункта 29 настоящих Правил, проверку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9. Внести </w:t>
      </w:r>
      <w:hyperlink r:id="rId11"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в Правила предоставления хозяйствующим субъектам субсидий из областного бюджета Ульяновской области в целях возмещения части</w:t>
          <w:br/>
          <w:t xml:space="preserve">их затрат, связанных с промышленной переработкой продукции растениеводства, утверждённые </w:t>
        </w:r>
        <w:r>
          <w:rPr>
            <w:rFonts w:cs="Times New Roman" w:ascii="PT Astra Serif" w:hAnsi="PT Astra Serif"/>
            <w:bCs/>
            <w:color w:val="000000"/>
            <w:spacing w:val="-4"/>
            <w:sz w:val="28"/>
            <w:szCs w:val="28"/>
          </w:rPr>
          <w:t>постановлением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растениеводства», следующие изменения: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8: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1 дополнить абзацем тринадцатым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«с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ведения о лицах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(последнее – при наличии), дате и месте рождения, наименованиях должностей (при наличии) указанных лиц,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б) в подпункте 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дополнить новым абзацем восьмым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следующего содержания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абзацы восьмой – семнадцатый считать абзацами девятым – восемнадцатым соответственно;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в) в подпункте 3: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дополнить новым абзацем восьмым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следующего содержания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абзацы восьмой – двенадцатый считать абзацами девятым – тринадцатым соответственно;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г) в подпункте 4: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дополнить новым абзацем восьмым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следующего содержания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абзацы восьмой и девятый считать абзацами девятым и десятым соответственно;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«б» подпункта 5 пункта 12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</w:t>
      </w:r>
      <w:hyperlink r:id="rId12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) пункт 21 изложить в следующей редакции: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«21.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</w:t>
      </w:r>
      <w:hyperlink r:id="rId13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  <w:br/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и 269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.».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10. Внести в 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19.08.2015 № 414-П</w:t>
        <w:br/>
        <w:t>«О Правилах предоставления хозяйствующим субъектам, осуществляющим производство и (или) переработку сельскохозяйственной продукции</w:t>
        <w:br/>
        <w:t>на территории Ульяновской области, субсидий из областного бюджета Ульяновской области в целях возмещения части их затрат, связанных</w:t>
        <w:br/>
        <w:t>с приобретением транспортных средств, машин и оборудования</w:t>
      </w:r>
      <w:hyperlink r:id="rId14"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», следующие изменения: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10 дополнить подпунктом 10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«10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 xml:space="preserve"> 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«б» подпункта 5 пункта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«б) 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15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3) пункт 26 изложить в следующей редакции: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«26.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11.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Внести в Правила предоставления субсидий из областного бюджета Ульяновской области в целях возмещения затрат, возникающих в связи</w:t>
        <w:br/>
        <w:t>с осуществлением деятельности по выполнению работ и оказанию услуг</w:t>
        <w:br/>
        <w:t xml:space="preserve">в сфере общественного питания,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23.10.2015 № 528-П «</w:t>
      </w:r>
      <w:r>
        <w:rPr>
          <w:rFonts w:cs="Times New Roman" w:ascii="PT Astra Serif" w:hAnsi="PT Astra Serif"/>
          <w:color w:val="000000"/>
          <w:sz w:val="28"/>
          <w:szCs w:val="28"/>
        </w:rPr>
        <w:t>О предоставлении субсидий</w:t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  <w:br/>
        <w:t>и оказанию услуг в сфере общественного питания»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7 дополнить подпунктом «и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«и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хозяйствующего субъекта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, </w:t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 (представляется </w:t>
      </w:r>
      <w:r>
        <w:rPr>
          <w:rFonts w:ascii="PT Astra Serif" w:hAnsi="PT Astra Serif"/>
          <w:color w:val="000000"/>
          <w:sz w:val="28"/>
          <w:szCs w:val="28"/>
        </w:rPr>
        <w:t>хозяйствующим субъектом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–юридическим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2 пункта 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согласие</w:t>
      </w:r>
      <w:r>
        <w:rPr>
          <w:rFonts w:ascii="PT Astra Serif" w:hAnsi="PT Astra Serif"/>
          <w:color w:val="000000"/>
          <w:sz w:val="28"/>
          <w:szCs w:val="28"/>
        </w:rPr>
        <w:t xml:space="preserve"> хозяйствующего субъекта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хозяйствующим субъектом условий и порядка, установленных при предоставлении субсидии, в том числе в части достижения  результатов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«13.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хозяйствующим субъектом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субсидии,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 xml:space="preserve">в отношении хозяйствующего субъекта проверку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12. Внести в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25.11.2016 № 562-П «</w:t>
      </w:r>
      <w:r>
        <w:rPr>
          <w:rFonts w:ascii="PT Astra Serif" w:hAnsi="PT Astra Serif"/>
          <w:color w:val="000000"/>
          <w:sz w:val="28"/>
          <w:szCs w:val="28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приложении № 1: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пункт 8 дополнить подпунктом 12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«12)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«18.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лично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</w:t>
      </w:r>
      <w:r>
        <w:rPr>
          <w:rFonts w:cs="PT Astra Serif" w:ascii="PT Astra Serif" w:hAnsi="PT Astra Serif"/>
          <w:color w:val="000000"/>
          <w:sz w:val="28"/>
          <w:szCs w:val="28"/>
        </w:rPr>
        <w:t>Соглашение</w:t>
      </w:r>
      <w:r>
        <w:rPr>
          <w:rFonts w:ascii="PT Astra Serif" w:hAnsi="PT Astra Serif"/>
          <w:color w:val="000000"/>
          <w:sz w:val="28"/>
          <w:szCs w:val="28"/>
        </w:rPr>
        <w:t xml:space="preserve"> о предоставлении субсидии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должно содержать в том числе: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а) сведения об объёме субсидии;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 xml:space="preserve">согласие заявителя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субсидии,</w:t>
        <w:br/>
        <w:t>в том числе в части достижения результата предоставления субсидии, а также на осуществление органами государственного финансового контроля</w:t>
        <w:br/>
        <w:t>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PT Astra Serif"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в) значение результата предоставления субсидии.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  <w:br/>
        <w:t>такого соглашения или о его расторжении в случае недостижения</w:t>
        <w:br/>
        <w:t>Министерством и получателем субсидии согласия относительно таких новых условий.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в) пункт 22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«22.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осуществляет проверку соблюдения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</w:t>
      </w:r>
      <w:hyperlink r:id="rId16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  <w:br/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и 269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приложении № 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пункт 8 дополнить подпунктом 16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«16)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«19.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лично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</w:t>
      </w:r>
      <w:r>
        <w:rPr>
          <w:rFonts w:cs="PT Astra Serif" w:ascii="PT Astra Serif" w:hAnsi="PT Astra Serif"/>
          <w:color w:val="000000"/>
          <w:sz w:val="28"/>
          <w:szCs w:val="28"/>
        </w:rPr>
        <w:t>Соглашение</w:t>
      </w:r>
      <w:r>
        <w:rPr>
          <w:rFonts w:ascii="PT Astra Serif" w:hAnsi="PT Astra Serif"/>
          <w:color w:val="000000"/>
          <w:sz w:val="28"/>
          <w:szCs w:val="28"/>
        </w:rPr>
        <w:t xml:space="preserve"> о предоставлении субсидии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должно содержать в том числе: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а) сведения об объёме субсидии;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 xml:space="preserve">согласие заявителя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</w:t>
        <w:br/>
        <w:t>соблюдения им условий и порядка, установленных при предоставлении</w:t>
        <w:br/>
        <w:t>субсидии, в том числе в части достижения результата предоставления</w:t>
        <w:br/>
        <w:t>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2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PT Astra Serif"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в) значение результата предоставления субсидии.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  <w:br/>
        <w:t>такого соглашения или о его расторжении в случае недостижения</w:t>
        <w:br/>
        <w:t>Министерством и получателем субсидии согласия относительно таких новых условий.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пункт 23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«23. 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осуществляет проверку соблюдения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</w:t>
      </w:r>
      <w:hyperlink r:id="rId17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  <w:br/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и 269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в приложении № 3: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пункт 7 дополнить подпунктом 14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«14)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абзац третий пункта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согласие получателя субсидии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получателем субсидии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в) дополнить пунктом 18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«18</w:t>
      </w:r>
      <w:r>
        <w:rPr>
          <w:rFonts w:cs="PT Astra Serif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color w:val="000000"/>
          <w:sz w:val="28"/>
          <w:szCs w:val="28"/>
        </w:rPr>
        <w:t>. В случае уменьшения Министерству ранее доведённых до него</w:t>
        <w:br/>
        <w:t>лимитов бюджетных обязательств на предоставление субсидий, приводящего</w:t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  <w:br/>
        <w:t>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г)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«21.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осуществляет проверку соблюдения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</w:t>
      </w:r>
      <w:hyperlink r:id="rId18"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  <w:br/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и 269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cs="PT Astra Serif" w:ascii="PT Astra Serif" w:hAnsi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cs="Times New Roman" w:ascii="PT Astra Serif" w:hAnsi="PT Astra Serif"/>
            <w:bCs/>
            <w:color w:val="000000"/>
            <w:sz w:val="28"/>
            <w:szCs w:val="28"/>
          </w:rPr>
          <w:t>.».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13.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7 дополнить подпунктом 7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«7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«а» подпункта 5 пункта 11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«а)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результата предоставления субсидий,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«18. 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14. Внести в 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</w:t>
        <w:br/>
        <w:t xml:space="preserve">по организации деятельности научно-образовательного кластера агропромышленного комплекса на территории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04.06.2018 № 247-П «Об утверждении Правил предоставления образовательным организациям высшего образования, находящимся</w:t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9 дополнить подпунктом 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подпункты «д» и «е» подпункта 5 пункта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«д)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обязанность</w:t>
      </w:r>
      <w:r>
        <w:rPr>
          <w:rFonts w:ascii="PT Astra Serif" w:hAnsi="PT Astra Serif"/>
          <w:color w:val="000000"/>
          <w:sz w:val="28"/>
          <w:szCs w:val="28"/>
        </w:rPr>
        <w:t xml:space="preserve"> получателя гранта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включать в договоры (соглашения), заключ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нные в целях исполнения его обязательств </w:t>
      </w:r>
      <w:r>
        <w:rPr>
          <w:rFonts w:ascii="PT Astra Serif" w:hAnsi="PT Astra Serif"/>
          <w:color w:val="000000"/>
          <w:sz w:val="28"/>
          <w:szCs w:val="28"/>
        </w:rPr>
        <w:t>получателя гранта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по соглашению о </w:t>
      </w:r>
      <w:r>
        <w:rPr>
          <w:rFonts w:ascii="PT Astra Serif" w:hAnsi="PT Astra Serif"/>
          <w:color w:val="000000"/>
          <w:sz w:val="28"/>
          <w:szCs w:val="28"/>
        </w:rPr>
        <w:t>предоставлении гранта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, согласие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  <w:br/>
        <w:t>в их уставных (складочных) капиталах), на осуществление Министерством проверок соблюдения ими условий, целей и порядка, установленных при  предоставлении гранта, а также согласие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е)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>получателя гранта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результатов предоставления гранта, а также согласие на осуществление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«21. </w:t>
      </w:r>
      <w:r>
        <w:rPr>
          <w:rFonts w:cs="Times New Roman" w:ascii="PT Astra Serif" w:hAnsi="PT Astra Serif"/>
          <w:bCs/>
          <w:color w:val="000000" w:themeColor="text1"/>
          <w:sz w:val="28"/>
          <w:szCs w:val="28"/>
        </w:rPr>
        <w:t xml:space="preserve">Министерство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  <w:br/>
        <w:t>в том числе</w:t>
      </w:r>
      <w:r>
        <w:rPr>
          <w:rFonts w:cs="Times New Roman" w:ascii="PT Astra Serif" w:hAnsi="PT Astra Serif"/>
          <w:bCs/>
          <w:color w:val="000000" w:themeColor="text1"/>
          <w:sz w:val="28"/>
          <w:szCs w:val="28"/>
        </w:rPr>
        <w:t xml:space="preserve"> в части достижения результатов предоставления гранта, а также осуществляет проверку соблюдения лицами, указанными в подпункте «д» подпункта 5 пункта 18 настоящих Правил,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cs="Times New Roman" w:ascii="PT Astra Serif" w:hAnsi="PT Astra Serif"/>
          <w:bCs/>
          <w:color w:val="000000" w:themeColor="text1"/>
          <w:sz w:val="28"/>
          <w:szCs w:val="28"/>
        </w:rPr>
        <w:t xml:space="preserve">, установленных при предоставлении гранта. </w:t>
      </w:r>
      <w:r>
        <w:rPr>
          <w:rFonts w:eastAsia="Calibri" w:cs="PT Astra Serif" w:ascii="PT Astra Serif" w:hAnsi="PT Astra Serif"/>
          <w:bCs/>
          <w:color w:val="000000" w:themeColor="text1"/>
          <w:sz w:val="28"/>
          <w:szCs w:val="28"/>
        </w:rPr>
        <w:t xml:space="preserve">Органы государственного финансового контроля Ульяновской области осуществляют в отношении получателя гранта и лиц, указанных в </w:t>
      </w:r>
      <w:r>
        <w:rPr>
          <w:rFonts w:eastAsia="Calibri" w:cs="Times New Roman" w:ascii="PT Astra Serif" w:hAnsi="PT Astra Serif"/>
          <w:bCs/>
          <w:color w:val="000000" w:themeColor="text1"/>
          <w:sz w:val="28"/>
          <w:szCs w:val="28"/>
        </w:rPr>
        <w:t>подпункте «д» подпункта 5 пункта 18 настоящих Правил,</w:t>
      </w:r>
      <w:r>
        <w:rPr>
          <w:rFonts w:eastAsia="Calibri" w:cs="PT Astra Serif" w:ascii="PT Astra Serif" w:hAnsi="PT Astra Serif"/>
          <w:bCs/>
          <w:color w:val="000000" w:themeColor="text1"/>
          <w:sz w:val="28"/>
          <w:szCs w:val="28"/>
        </w:rPr>
        <w:t xml:space="preserve"> проверку в соответствии со статьями 268</w:t>
      </w:r>
      <w:r>
        <w:rPr>
          <w:rFonts w:eastAsia="Calibri" w:cs="PT Astra Serif" w:ascii="PT Astra Serif" w:hAnsi="PT Astra Serif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eastAsia="Calibri" w:cs="PT Astra Serif" w:ascii="PT Astra Serif" w:hAnsi="PT Astra Serif"/>
          <w:bCs/>
          <w:color w:val="000000" w:themeColor="text1"/>
          <w:sz w:val="28"/>
          <w:szCs w:val="28"/>
        </w:rPr>
        <w:t xml:space="preserve"> и 269</w:t>
      </w:r>
      <w:r>
        <w:rPr>
          <w:rFonts w:eastAsia="Calibri" w:cs="PT Astra Serif" w:ascii="PT Astra Serif" w:hAnsi="PT Astra Serif"/>
          <w:bCs/>
          <w:color w:val="000000" w:themeColor="text1"/>
          <w:sz w:val="28"/>
          <w:szCs w:val="28"/>
          <w:vertAlign w:val="superscript"/>
        </w:rPr>
        <w:t>2</w:t>
      </w:r>
      <w:r>
        <w:rPr>
          <w:rFonts w:eastAsia="Calibri" w:cs="PT Astra Serif" w:ascii="PT Astra Serif" w:hAnsi="PT Astra Serif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15. Внести в Правила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</w:t>
        <w:br/>
        <w:t>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затрат в связи</w:t>
        <w:br/>
        <w:t xml:space="preserve"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24.05.2019 № 237-П «Об утверждении Правил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</w:t>
        <w:br/>
        <w:t>на поддержку хозяйствующих субъектов, осуществляющих торговую деятельность в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7 дополнить подпунктом 8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«8)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лице, исполняющем функции единоличного исполнительного органа и главном бухгалтере АНО,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подпункты 5-7 пункта 11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«5)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АНО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субсидии, 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результатов предоставления субсидии, а также на осуществление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 в соответствии со статьями 268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6) обязанность АНО включать в договоры (соглашения), заключ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нные</w:t>
        <w:br/>
        <w:t>в целях исполнения его обязательств по соглашению о предоставлении субсидии, согласие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  <w:br/>
        <w:t>в их уставных (складочных) капиталах, а также коммерческих организаций</w:t>
        <w:br/>
        <w:t>с участием таких товариществ и обществ в их уставных (складочных) капиталах), на осуществление Министерством проверок соблюдения ими условий, целей и порядка, установленных при предоставлении субсидии,</w:t>
        <w:br/>
        <w:t>а также согласие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7) условие о соблюдении АНО </w:t>
      </w:r>
      <w:r>
        <w:rPr>
          <w:rFonts w:ascii="PT Astra Serif" w:hAnsi="PT Astra Serif"/>
          <w:color w:val="000000"/>
          <w:sz w:val="28"/>
          <w:szCs w:val="28"/>
        </w:rPr>
        <w:t>запрета на приобретение за счёт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  <w:br/>
        <w:t>с достижением целей, установленных при предоставлении субсидии;».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«16.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установленных при предоставлении субсидий,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том числе в части достижения результатов предоставления субсидии, а также осуществляет проверку соблюдения лицами, указанными</w:t>
        <w:br/>
        <w:t xml:space="preserve">в подпункте 6 пункта 11 настоящих Правил, условий, целей и порядка,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установленных при предоставлении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 в отношении получателей субсидий и лиц, указанных в подпункте 6 пункта 11 настоящих Правил,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16. Внести в Правила предоставления гранта в форме субсидии</w:t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19.08.2019 № 400-П</w:t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гранта в форме субсидии</w:t>
        <w:br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7 дополнить подпунктом 6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«6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, </w:t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подпункты 7 и 8 пункта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«7)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получателя гранта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результатов предоставления гранта, а также согласие на осуществление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  <w:br/>
        <w:t xml:space="preserve">в соответствии со </w:t>
      </w:r>
      <w:hyperlink r:id="rId19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статьями 268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</w:t>
      </w:r>
      <w:hyperlink r:id="rId20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269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8) </w:t>
      </w:r>
      <w:r>
        <w:rPr>
          <w:rFonts w:ascii="PT Astra Serif" w:hAnsi="PT Astra Serif"/>
          <w:color w:val="000000"/>
          <w:sz w:val="28"/>
          <w:szCs w:val="28"/>
        </w:rPr>
        <w:t xml:space="preserve">обязанность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получателя гранта</w:t>
      </w:r>
      <w:r>
        <w:rPr>
          <w:rFonts w:ascii="PT Astra Serif" w:hAnsi="PT Astra Serif"/>
          <w:color w:val="000000"/>
          <w:sz w:val="28"/>
          <w:szCs w:val="28"/>
        </w:rPr>
        <w:t xml:space="preserve"> включать в договоры (соглашения), заключённые в целях исполнения его обязательств по соглашению</w:t>
        <w:br/>
        <w:t>о предоставлении гранта, согласие лиц, являющихся поставщиками (подрядчиками, исполнителями) по указанным договорам (соглашениям)</w:t>
        <w:br/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 в соответствии</w:t>
        <w:br/>
        <w:t>со статьями 268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и 269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«18.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грантов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грантов.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  <w:br/>
        <w:t>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результата предоставления гранта, а также осуществляет проверку соблюдения лицами, указанными в подпункте 8</w:t>
        <w:br/>
        <w:t>пункта 16 настоящих Правил, условий, целей и порядка, установленных при предоставлении гранта. О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рганы государственного финансового контроля Ульяновской области осуществляют в отношении получателя гранта и лиц, указанных в подпункте 8 пункта 16 настоящих Правил, проверку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17. Внести в Правила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продукции агропромышленного комплекса, реализованной</w:t>
        <w:br/>
        <w:t xml:space="preserve">на территории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от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13.12.2019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703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>-П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«Об утверждении Правил предоставления некоммерческим организациям, находящимся</w:t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продукции агропромышленного комплекса, реализованной на территории Ульяновской области», следующие изменения: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8 дополнить подпунктом 6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«6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 xml:space="preserve">содержащие 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6 пункта 18: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«д»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«д) обязанность получателя гранта включать в договоры (соглашения), заключ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нные в целях исполнения его обязательств по соглашению</w:t>
        <w:br/>
        <w:t>о предоставлении гранта, согласие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условий, целей и порядка,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 в соответствии</w:t>
        <w:br/>
        <w:t>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Федерации;»;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подпункты «ж» и «з»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«ж) условие о соблюдении получателя гранта запрета на приобретение</w:t>
        <w:br/>
        <w:t>за сч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т полученн</w:t>
      </w:r>
      <w:r>
        <w:rPr>
          <w:rFonts w:ascii="PT Astra Serif" w:hAnsi="PT Astra Serif"/>
          <w:bCs/>
          <w:color w:val="000000"/>
          <w:sz w:val="28"/>
          <w:szCs w:val="28"/>
        </w:rPr>
        <w:t>ого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гранта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  <w:br/>
        <w:t xml:space="preserve">с достижением целей, </w:t>
      </w:r>
      <w:r>
        <w:rPr>
          <w:rFonts w:ascii="PT Astra Serif" w:hAnsi="PT Astra Serif"/>
          <w:bCs/>
          <w:color w:val="000000"/>
          <w:sz w:val="28"/>
          <w:szCs w:val="28"/>
        </w:rPr>
        <w:t>установленных при предоставлении гранта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з)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 xml:space="preserve">получателя гранта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части достижения результата предоставления гранта, а также согласие на осуществление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  <w:br/>
        <w:t xml:space="preserve">в соответствии со </w:t>
      </w:r>
      <w:hyperlink r:id="rId21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статьями 268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</w:t>
      </w:r>
      <w:hyperlink r:id="rId22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</w:rPr>
          <w:t>269</w:t>
        </w:r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пункты 20 и 21 изложить в следующей редакции: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«20</w:t>
      </w:r>
      <w:r>
        <w:rPr>
          <w:rFonts w:cs="PT Astra Serif" w:ascii="PT Astra Serif" w:hAnsi="PT Astra Serif"/>
          <w:color w:val="000000"/>
          <w:sz w:val="28"/>
          <w:szCs w:val="28"/>
        </w:rPr>
        <w:t>. Грант перечисляется единовременно не позднее 10-го рабочего дня, следующего за днём принятия Министерством решения о предоставлении</w:t>
        <w:br/>
        <w:t>гранта. Грант перечисляется Министерством на счёт, открытый получателю гранта в кредитной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21.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грантов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 w:val="28"/>
          <w:szCs w:val="28"/>
        </w:rPr>
        <w:t xml:space="preserve">Министерство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  <w:br/>
        <w:t>в том числе</w:t>
      </w:r>
      <w:r>
        <w:rPr>
          <w:rFonts w:cs="PT Astra Serif" w:ascii="PT Astra Serif" w:hAnsi="PT Astra Serif"/>
          <w:bCs/>
          <w:color w:val="000000" w:themeColor="text1"/>
          <w:sz w:val="28"/>
          <w:szCs w:val="28"/>
        </w:rPr>
        <w:t xml:space="preserve"> в части достижения результата предоставления гранта, а также осуществляет проверку соблюдения лицами, указанными в подпункте «д» подпункта 6 пункта 18 настоящих Правил,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условий, целей и порядка</w:t>
      </w:r>
      <w:r>
        <w:rPr>
          <w:rFonts w:cs="PT Astra Serif" w:ascii="PT Astra Serif" w:hAnsi="PT Astra Serif"/>
          <w:bCs/>
          <w:color w:val="000000" w:themeColor="text1"/>
          <w:sz w:val="28"/>
          <w:szCs w:val="28"/>
        </w:rPr>
        <w:t>, установленных при предоставлении гранта.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О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в отношении получателя гранта и лиц, указанных в </w:t>
      </w:r>
      <w:r>
        <w:rPr>
          <w:rFonts w:cs="PT Astra Serif" w:ascii="PT Astra Serif" w:hAnsi="PT Astra Serif"/>
          <w:bCs/>
          <w:color w:val="000000" w:themeColor="text1"/>
          <w:sz w:val="28"/>
          <w:szCs w:val="28"/>
        </w:rPr>
        <w:t>подпункте «д» подпункта 6 пункта 18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настоящих Правил, проверку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18. Внести в Правила предоставления производителям сельскохозяйственной продукции (за исключением государственных</w:t>
        <w:br/>
        <w:t xml:space="preserve"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</w:t>
        <w:br/>
        <w:t>в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11 дополнить подпунктом 4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«4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пункт 12 дополнить подпунктом 4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«4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подпункт «б» подпункта 5 пункта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«б) 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(результатов) предоставления субсидии, а также</w:t>
        <w:br/>
        <w:t>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4) пункт 26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«26.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субсидий.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 xml:space="preserve">в отношении получателей субсидий проверку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19.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27.12.2019 № 781-П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развитием отдельных подотраслей растениеводства и животноводства</w:t>
        <w:br/>
        <w:t>в Ульяновской области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9: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1 дополнить подпунктом «о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«о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 2 дополнить подпунктом «к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«к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в) подпункт 3 дополнить подпунктом «м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«м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г) подпункт 4 дополнить подпунктом «м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«м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д) в подпункте 5: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 подпункте «а»: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дополнить новым абзацем девятым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абзац девятый считать абзацем десятым: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в подпункте «б»: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дополнить новым абзацем двенадцатым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абзац двенадцатый считать абзацем тринадцатым;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«б» подпункта 5 пункта 12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«б) согласие заявителя,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–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(результатов) предоставления субсидии, а также</w:t>
        <w:br/>
        <w:t>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23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«23.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проверяет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установленных при предоставлении субсидий,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том числе</w:t>
        <w:br/>
        <w:t>в части достижения результатов предоставления субсидий. О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проверку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20.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Внести в Правила предоставления </w:t>
      </w:r>
      <w:r>
        <w:rPr>
          <w:rFonts w:ascii="PT Astra Serif" w:hAnsi="PT Astra Serif"/>
          <w:color w:val="000000"/>
          <w:sz w:val="28"/>
          <w:szCs w:val="28"/>
        </w:rPr>
        <w:t>производителям муки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субсидий</w:t>
        <w:br/>
        <w:t>из областного бюджета Ульяновской области в целях возмещения части</w:t>
        <w:br/>
        <w:t xml:space="preserve">их затрат, связанных с приобретением продовольственной пшеницы,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</w:t>
        <w:br/>
        <w:t>от 12.02.2021 № 35-П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муки субсидий из областного бюджета Ульяновской области</w:t>
        <w:br/>
        <w:t>в целях возмещения части их затрат, связанных с приобретением продовольственной пшеницы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пункт 7 дополнить подпунктом 8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«8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подпункт «б» подпункта 5 пункта 11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20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«20.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color w:val="000000"/>
          <w:sz w:val="28"/>
          <w:szCs w:val="28"/>
        </w:rPr>
        <w:t>.».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21. Внести в Правила предоставления предприятиям хлебопекарной промышленности субсидий из областного бюджета Ульяновской области</w:t>
        <w:br/>
        <w:t>в целях возмещения части их затрат, связанных с реализацией произведённых</w:t>
        <w:br/>
        <w:t xml:space="preserve">и реализованных хлеба и хлебобулочных изделий,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12.02.2021 № 36-П</w:t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предприятиям хлебопекарной промышленности субсидий из областного бюджета Ульяновской области</w:t>
        <w:br/>
        <w:t>в целях возмещения части их затрат, связанных с реализацией произведённых</w:t>
        <w:br/>
        <w:t>и реализованных хлеба и хлебобулочных изделий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пункт 7 дополнить подпунктом 8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«8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подпункт «б» подпункта 5 пункта 10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19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«19.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color w:val="000000"/>
          <w:sz w:val="28"/>
          <w:szCs w:val="28"/>
        </w:rPr>
        <w:t>.».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22. Внести в Правила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 xml:space="preserve">с привлечением квалифицированных специалистов,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18.05.2021 № 187-П</w:t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>с привлечением квалифицированных специалистов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пункт 9 дополнить подпунктом 5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«5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подпункт «б» подпункта 5 пункта 13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22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</w:t>
      </w:r>
      <w:r>
        <w:rPr>
          <w:rFonts w:eastAsia="" w:cs="PT Astra Serif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22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color w:val="000000"/>
          <w:sz w:val="28"/>
          <w:szCs w:val="28"/>
        </w:rPr>
        <w:t>.».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23. Внести в Правила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07.10.2021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№ 479-П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  <w:br/>
        <w:t>с производством и реализацией зерновых культур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7 дополнить подпунктом 8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«8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)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содержащие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последнее – при наличии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eastAsia="PT Astra Serif" w:cs="PT Astra Serif" w:ascii="PT Astra Serif" w:hAnsi="PT Astra Serif"/>
          <w:bCs/>
          <w:color w:val="000000"/>
          <w:sz w:val="28"/>
          <w:szCs w:val="28"/>
        </w:rPr>
        <w:t>указанных лиц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  <w:br/>
      </w:r>
      <w:r>
        <w:rPr>
          <w:rFonts w:cs="PT Astra Serif" w:ascii="PT Astra Serif" w:hAnsi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составленный</w:t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подпункт «б» подпункта 4 пункта 10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«б) согласие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заявителя, в отношении которого Министерством принято решение о предоставлении субсидии (далее - получатель субсидии),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3) пункт 19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  <w:t>«19. Министерство обеспечивает соблюдение получателями субсидий условий и порядка, установленных при предоставлении субсидий.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условий и порядка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, установленных при предоставлении субсидий,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  <w:br/>
        <w:t>в отношении получателей субсидий проверку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>1</w:t>
        <w:br/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и 269</w:t>
      </w:r>
      <w:r>
        <w:rPr>
          <w:rFonts w:cs="PT Astra Serif" w:ascii="PT Astra Serif" w:hAnsi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.».</w:t>
      </w:r>
    </w:p>
    <w:p>
      <w:pPr>
        <w:pStyle w:val="Normal"/>
        <w:shd w:val="clear" w:color="auto" w:fill="FFFFFF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24.</w:t>
      </w:r>
      <w:r>
        <w:rPr>
          <w:rFonts w:eastAsia="MS Mincho" w:ascii="PT Astra Serif" w:hAnsi="PT Astra Serif"/>
          <w:color w:val="000000"/>
          <w:sz w:val="28"/>
          <w:szCs w:val="28"/>
        </w:rPr>
        <w:t xml:space="preserve"> Признать утратившими силу: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color w:val="000000"/>
          <w:spacing w:val="-6"/>
          <w:sz w:val="28"/>
          <w:szCs w:val="28"/>
          <w:lang w:eastAsia="en-US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20.05.2014</w:t>
      </w:r>
      <w:r>
        <w:rPr>
          <w:rFonts w:eastAsia="PT Astra Serif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eastAsia="PT Astra Serif" w:cs="PT Astra Serif" w:ascii="PT Astra Serif" w:hAnsi="PT Astra Serif"/>
          <w:color w:val="000000"/>
          <w:spacing w:val="-6"/>
          <w:sz w:val="28"/>
          <w:szCs w:val="28"/>
          <w:lang w:eastAsia="en-US"/>
        </w:rPr>
        <w:t xml:space="preserve">№ </w:t>
      </w:r>
      <w:r>
        <w:rPr>
          <w:rFonts w:ascii="PT Astra Serif" w:hAnsi="PT Astra Serif"/>
          <w:color w:val="000000"/>
          <w:spacing w:val="-6"/>
          <w:sz w:val="28"/>
          <w:szCs w:val="28"/>
        </w:rPr>
        <w:t>189</w:t>
      </w:r>
      <w:r>
        <w:rPr>
          <w:rFonts w:eastAsia="PT Astra Serif" w:cs="PT Astra Serif" w:ascii="PT Astra Serif" w:hAnsi="PT Astra Serif"/>
          <w:color w:val="000000"/>
          <w:spacing w:val="-6"/>
          <w:sz w:val="28"/>
          <w:szCs w:val="28"/>
          <w:lang w:eastAsia="en-US"/>
        </w:rPr>
        <w:t>-П «</w:t>
      </w:r>
      <w:r>
        <w:rPr>
          <w:rFonts w:cs="PT Astra Serif" w:ascii="PT Astra Serif" w:hAnsi="PT Astra Serif"/>
          <w:color w:val="000000"/>
          <w:sz w:val="28"/>
          <w:szCs w:val="28"/>
        </w:rPr>
        <w:t>О Порядке предоставления из областного бюджета Ульяновской области грантов в форме субсидий на поддержку начинающих фермеров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6 постановления Правительства Ульяновской области от 22.08.2014 № 375-П «О внесении изменений в некоторые нормативные правовые акты Правительства Ульяновской области»;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6 постановления Правительства Ульяновской области от 20.11.2014 № 527-П «О внесении изменений в некоторые нормативные правовые акты Правительства Ульяновской области»;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6 постановления Правительства Ульяновской области от 28.07.2015 № 357-П «О внесении изменений в отдельные постановления Правительства Ульяновской области»;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5 постановления Правительства Ульяновской области от 11.11.2015 № 568-П «О внесении изменений в отдельные постановления Правительства Ульяновской области»;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4 постановления Правительства Ульяновской области от 24.12.2015 № 699-П «О внесении изменений в отдельные постановления Правительства Ульяновской области»;</w:t>
      </w:r>
    </w:p>
    <w:p>
      <w:pPr>
        <w:pStyle w:val="Normal"/>
        <w:spacing w:lineRule="auto" w:line="228" w:before="0" w:after="0"/>
        <w:ind w:firstLine="709"/>
        <w:jc w:val="both"/>
        <w:rPr/>
      </w:pPr>
      <w:hyperlink r:id="rId23">
        <w:r>
          <w:rPr>
            <w:rFonts w:ascii="PT Astra Serif" w:hAnsi="PT Astra Serif"/>
            <w:color w:val="000000"/>
            <w:sz w:val="28"/>
            <w:szCs w:val="28"/>
          </w:rPr>
          <w:t>постановление Правительства Ульяновской области от 17.03.2016</w:t>
          <w:br/>
          <w:t>№ 106-П «О внесении изменений в постановление Правительства Ульяновской области от 20.05.2014 № 189-П»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Правительства Ульяновской области от 03.04.2017 № 157-П «О внесении изменений в отдельные нормативные правовые акты Правительства Ульяновской области»;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Правительства Ульяновской области от 29.09.2017 № 471-П «О внесении изменений в отдельные постановления Правительства Ульяновской области»;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5 постановления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Правительства Ульяновской области от 30.01.2018 № 53-П «О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8 постановления Правительства Ульяновской области от 30.05.2018</w:t>
        <w:br/>
        <w:t>№ 238-П «О внесении изменений в отдельные нормативные правовые акты Правительства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8 постановления Правительства Ульяновской области от 24.08.2018 № 389-П «О внесении изменений в отдельные нормативные правовые акты Правительства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Правительства Ульяновской области от 26.04.2019 № 179-П «О внесении изменений в отдельные нормативные правовые акты Правительства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/>
      </w:pPr>
      <w:hyperlink r:id="rId24">
        <w:r>
          <w:rPr>
            <w:rFonts w:eastAsia="PT Astra Serif" w:cs="PT Astra Serif" w:ascii="PT Astra Serif" w:hAnsi="PT Astra Serif"/>
            <w:color w:val="000000"/>
            <w:spacing w:val="-6"/>
            <w:sz w:val="28"/>
            <w:szCs w:val="28"/>
            <w:lang w:eastAsia="en-US"/>
          </w:rPr>
          <w:t>постановление Правительства Ульяновской области от 16.12.2019 № 723-П</w:t>
          <w:br/>
          <w:t>«</w:t>
        </w:r>
        <w:r>
          <w:rPr>
            <w:rFonts w:ascii="PT Astra Serif" w:hAnsi="PT Astra Serif"/>
            <w:color w:val="000000"/>
            <w:sz w:val="28"/>
            <w:szCs w:val="28"/>
          </w:rPr>
          <w:t>Об утверждении Положения о порядке назначения и предоставления гражданам, занимавшимся разведением пчёл, единовременной денежной выплаты в целях возмещения ущерба, возникшего в результате гибели принадлежавших им пчелиных семей».</w:t>
        </w:r>
      </w:hyperlink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06.05.2020</w:t>
        <w:br/>
        <w:t>№ 230-П «О внесении изменений в постановление Правительства Ульяновской области от 20.05.2014 № 189-П»;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Правительства Ульяновской области от 09.12.2020 № 715-П «О внесении изменений в отдельные нормативные правовые акты Правительства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color w:val="000000"/>
          <w:spacing w:val="-6"/>
          <w:sz w:val="28"/>
          <w:szCs w:val="28"/>
          <w:lang w:eastAsia="en-US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05.05.2021</w:t>
      </w:r>
      <w:r>
        <w:rPr>
          <w:rFonts w:eastAsia="PT Astra Serif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eastAsia="PT Astra Serif" w:cs="PT Astra Serif" w:ascii="PT Astra Serif" w:hAnsi="PT Astra Serif"/>
          <w:color w:val="000000"/>
          <w:spacing w:val="-6"/>
          <w:sz w:val="28"/>
          <w:szCs w:val="28"/>
          <w:lang w:eastAsia="en-US"/>
        </w:rPr>
        <w:t xml:space="preserve">№ </w:t>
      </w:r>
      <w:r>
        <w:rPr>
          <w:rFonts w:ascii="PT Astra Serif" w:hAnsi="PT Astra Serif"/>
          <w:color w:val="000000"/>
          <w:spacing w:val="-6"/>
          <w:sz w:val="28"/>
          <w:szCs w:val="28"/>
        </w:rPr>
        <w:t>165</w:t>
      </w:r>
      <w:r>
        <w:rPr>
          <w:rFonts w:eastAsia="PT Astra Serif" w:cs="PT Astra Serif" w:ascii="PT Astra Serif" w:hAnsi="PT Astra Serif"/>
          <w:color w:val="000000"/>
          <w:spacing w:val="-6"/>
          <w:sz w:val="28"/>
          <w:szCs w:val="28"/>
          <w:lang w:eastAsia="en-US"/>
        </w:rPr>
        <w:t>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в 2021 году производителям сахара белого субсидий из областного бюджета Ульяновской области в целях возмещения части их затрат, связанных с производством и реализацией сахара белого в организации розничной торговли»;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12 постановления Правительства Ульяновской области</w:t>
        <w:br/>
        <w:t>от 02.06.2021 № 216-П «О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9 постановления Правительства Ульяновской области от 10.08.2021 № 365-П «О внесении изменений в отдельные нормативные правовые акты Правительства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/>
      </w:pPr>
      <w:hyperlink r:id="rId25">
        <w:r>
          <w:rPr>
            <w:rFonts w:eastAsia="PT Astra Serif" w:cs="PT Astra Serif" w:ascii="PT Astra Serif" w:hAnsi="PT Astra Serif"/>
            <w:color w:val="000000"/>
            <w:spacing w:val="-6"/>
            <w:sz w:val="28"/>
            <w:szCs w:val="28"/>
            <w:lang w:eastAsia="en-US"/>
          </w:rPr>
          <w:t xml:space="preserve">постановление Правительства Ульяновской области от </w:t>
        </w:r>
        <w:r>
          <w:rPr>
            <w:rFonts w:ascii="PT Astra Serif" w:hAnsi="PT Astra Serif"/>
            <w:color w:val="000000"/>
            <w:spacing w:val="-6"/>
            <w:sz w:val="28"/>
            <w:szCs w:val="28"/>
          </w:rPr>
          <w:t>10</w:t>
        </w:r>
        <w:r>
          <w:rPr>
            <w:rFonts w:eastAsia="PT Astra Serif" w:cs="PT Astra Serif" w:ascii="PT Astra Serif" w:hAnsi="PT Astra Serif"/>
            <w:color w:val="000000"/>
            <w:spacing w:val="-6"/>
            <w:sz w:val="28"/>
            <w:szCs w:val="28"/>
            <w:lang w:eastAsia="en-US"/>
          </w:rPr>
          <w:t>.12.20</w:t>
        </w:r>
        <w:r>
          <w:rPr>
            <w:rFonts w:ascii="PT Astra Serif" w:hAnsi="PT Astra Serif"/>
            <w:color w:val="000000"/>
            <w:spacing w:val="-6"/>
            <w:sz w:val="28"/>
            <w:szCs w:val="28"/>
          </w:rPr>
          <w:t>21</w:t>
        </w:r>
        <w:r>
          <w:rPr>
            <w:rFonts w:eastAsia="PT Astra Serif" w:cs="PT Astra Serif" w:ascii="PT Astra Serif" w:hAnsi="PT Astra Serif"/>
            <w:color w:val="000000"/>
            <w:spacing w:val="-6"/>
            <w:sz w:val="28"/>
            <w:szCs w:val="28"/>
            <w:lang w:eastAsia="en-US"/>
          </w:rPr>
          <w:t xml:space="preserve"> № </w:t>
        </w:r>
        <w:r>
          <w:rPr>
            <w:rFonts w:ascii="PT Astra Serif" w:hAnsi="PT Astra Serif"/>
            <w:color w:val="000000"/>
            <w:spacing w:val="-6"/>
            <w:sz w:val="28"/>
            <w:szCs w:val="28"/>
          </w:rPr>
          <w:t>665</w:t>
        </w:r>
        <w:r>
          <w:rPr>
            <w:rFonts w:eastAsia="PT Astra Serif" w:cs="PT Astra Serif" w:ascii="PT Astra Serif" w:hAnsi="PT Astra Serif"/>
            <w:color w:val="000000"/>
            <w:spacing w:val="-6"/>
            <w:sz w:val="28"/>
            <w:szCs w:val="28"/>
            <w:lang w:eastAsia="en-US"/>
          </w:rPr>
          <w:t>-П «</w:t>
        </w:r>
        <w:r>
          <w:rPr>
            <w:rFonts w:ascii="PT Astra Serif" w:hAnsi="PT Astra Serif"/>
            <w:color w:val="000000"/>
            <w:sz w:val="28"/>
            <w:szCs w:val="28"/>
          </w:rPr>
          <w:t>Об утверждении Правил предоставления в 2021 году производителям, осуществляющим разведение и (или) содержание молочного крупного рогатого скота, субсидий из областного бюджета Ульяновской области в целях возмещения части их затрат, связанных с приобретением кормов для молочного крупного рогатого скота</w:t>
        </w:r>
        <w:r>
          <w:rPr>
            <w:rFonts w:eastAsia="PT Astra Serif" w:cs="PT Astra Serif" w:ascii="PT Astra Serif" w:hAnsi="PT Astra Serif"/>
            <w:color w:val="000000"/>
            <w:spacing w:val="-6"/>
            <w:sz w:val="28"/>
            <w:szCs w:val="28"/>
            <w:lang w:eastAsia="en-US"/>
          </w:rPr>
          <w:t>»</w:t>
        </w:r>
      </w:hyperlink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35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25.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 w:before="0" w:after="0"/>
        <w:rPr/>
      </w:pPr>
      <w:hyperlink r:id="rId26">
        <w:r>
          <w:rPr>
            <w:rFonts w:ascii="PT Astra Serif" w:hAnsi="PT Astra Serif"/>
            <w:color w:val="000000"/>
            <w:sz w:val="28"/>
            <w:szCs w:val="28"/>
          </w:rPr>
          <w:t xml:space="preserve">Исполняющий обязанности </w:t>
        </w:r>
      </w:hyperlink>
    </w:p>
    <w:p>
      <w:pPr>
        <w:pStyle w:val="Normal"/>
        <w:spacing w:lineRule="auto" w:line="235" w:before="0" w:after="0"/>
        <w:rPr/>
      </w:pPr>
      <w:hyperlink r:id="rId27">
        <w:r>
          <w:rPr>
            <w:rFonts w:ascii="PT Astra Serif" w:hAnsi="PT Astra Serif"/>
            <w:color w:val="000000"/>
            <w:sz w:val="28"/>
            <w:szCs w:val="28"/>
          </w:rPr>
          <w:t>Председателя Правительства области</w:t>
          <w:tab/>
          <w:tab/>
          <w:tab/>
          <w:tab/>
          <w:tab/>
          <w:t>В.Н.Разумков</w:t>
        </w:r>
      </w:hyperlink>
    </w:p>
    <w:sectPr>
      <w:headerReference w:type="default" r:id="rId28"/>
      <w:type w:val="nextPage"/>
      <w:pgSz w:w="11906" w:h="16838"/>
      <w:pgMar w:left="1701" w:right="566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0058031"/>
    </w:sdtPr>
    <w:sdtContent>
      <w:p>
        <w:pPr>
          <w:pStyle w:val="14"/>
          <w:jc w:val="center"/>
          <w:rPr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29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d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ConsPlusNormal" w:customStyle="1">
    <w:name w:val="ConsPlusNormal Знак"/>
    <w:qFormat/>
    <w:locked/>
    <w:rsid w:val="00b3534d"/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character" w:styleId="Style16" w:customStyle="1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styleId="2" w:customStyle="1">
    <w:name w:val="Нижний колонтитул Знак2"/>
    <w:basedOn w:val="DefaultParagraphFont"/>
    <w:uiPriority w:val="99"/>
    <w:qFormat/>
    <w:rsid w:val="000e61bd"/>
    <w:rPr>
      <w:rFonts w:eastAsia="Times New Roman" w:cs="Times New Roman"/>
      <w:lang w:eastAsia="ru-RU"/>
    </w:rPr>
  </w:style>
  <w:style w:type="character" w:styleId="Style17" w:customStyle="1">
    <w:name w:val="Название Знак"/>
    <w:basedOn w:val="DefaultParagraphFont"/>
    <w:qFormat/>
    <w:rsid w:val="0031047f"/>
    <w:rPr>
      <w:rFonts w:ascii="Times New Roman" w:hAnsi="Times New Roman" w:eastAsia="Times New Roman" w:cs="Times New Roman"/>
      <w:b/>
      <w:bCs/>
      <w:kern w:val="2"/>
      <w:sz w:val="24"/>
      <w:szCs w:val="24"/>
      <w:lang w:eastAsia="zh-CN" w:bidi="hi-IN"/>
    </w:rPr>
  </w:style>
  <w:style w:type="character" w:styleId="Style18" w:customStyle="1">
    <w:name w:val="Интернет-ссылка"/>
    <w:uiPriority w:val="99"/>
    <w:unhideWhenUsed/>
    <w:rsid w:val="00c51744"/>
    <w:rPr>
      <w:color w:val="0000FF"/>
      <w:u w:val="single"/>
    </w:rPr>
  </w:style>
  <w:style w:type="character" w:styleId="1" w:customStyle="1">
    <w:name w:val="Верхний колонтитул Знак1"/>
    <w:basedOn w:val="DefaultParagraphFont"/>
    <w:uiPriority w:val="99"/>
    <w:qFormat/>
    <w:rsid w:val="000d309b"/>
    <w:rPr>
      <w:sz w:val="22"/>
    </w:rPr>
  </w:style>
  <w:style w:type="character" w:styleId="11" w:customStyle="1">
    <w:name w:val="Нижний колонтитул Знак1"/>
    <w:basedOn w:val="DefaultParagraphFont"/>
    <w:uiPriority w:val="99"/>
    <w:qFormat/>
    <w:rsid w:val="000d309b"/>
    <w:rPr>
      <w:sz w:val="22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7d0628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f9726d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20" w:customStyle="1">
    <w:name w:val="Символ нумерации"/>
    <w:qFormat/>
    <w:rsid w:val="0018375a"/>
    <w:rPr/>
  </w:style>
  <w:style w:type="paragraph" w:styleId="Style21" w:customStyle="1">
    <w:name w:val="Заголовок"/>
    <w:basedOn w:val="Normal"/>
    <w:next w:val="Style22"/>
    <w:qFormat/>
    <w:rsid w:val="0018375a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rsid w:val="003e0284"/>
    <w:pPr>
      <w:spacing w:before="0" w:after="140"/>
    </w:pPr>
    <w:rPr/>
  </w:style>
  <w:style w:type="paragraph" w:styleId="Style23">
    <w:name w:val="List"/>
    <w:basedOn w:val="Style22"/>
    <w:rsid w:val="003e0284"/>
    <w:pPr/>
    <w:rPr>
      <w:rFonts w:ascii="PT Sans" w:hAnsi="PT Sans" w:cs="Noto Sans Devanagari"/>
    </w:rPr>
  </w:style>
  <w:style w:type="paragraph" w:styleId="Style24" w:customStyle="1">
    <w:name w:val="Caption"/>
    <w:basedOn w:val="Normal"/>
    <w:qFormat/>
    <w:rsid w:val="0018375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3e0284"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22"/>
    <w:qFormat/>
    <w:rsid w:val="003e0284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13" w:customStyle="1">
    <w:name w:val="Название объекта1"/>
    <w:basedOn w:val="Normal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FORMATTEXT" w:customStyle="1">
    <w:name w:val=".FORMATTEXT"/>
    <w:uiPriority w:val="99"/>
    <w:qFormat/>
    <w:rsid w:val="0038668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4" w:customStyle="1">
    <w:name w:val="Верхний колонтитул1"/>
    <w:basedOn w:val="Normal"/>
    <w:uiPriority w:val="99"/>
    <w:unhideWhenUsed/>
    <w:qFormat/>
    <w:rsid w:val="000e61b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15" w:customStyle="1">
    <w:name w:val="Нижний колонтитул1"/>
    <w:basedOn w:val="Normal"/>
    <w:uiPriority w:val="99"/>
    <w:unhideWhenUsed/>
    <w:qFormat/>
    <w:rsid w:val="00dc7f7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2085c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b35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21" w:customStyle="1">
    <w:name w:val="Нижний колонтитул2"/>
    <w:basedOn w:val="Normal"/>
    <w:uiPriority w:val="99"/>
    <w:unhideWhenUsed/>
    <w:qFormat/>
    <w:rsid w:val="000e61b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ConsPlusNonformat" w:customStyle="1">
    <w:name w:val="ConsPlusNonformat"/>
    <w:qFormat/>
    <w:rsid w:val="000e61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Standard" w:customStyle="1">
    <w:name w:val="Standard"/>
    <w:qFormat/>
    <w:rsid w:val="004019b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>
    <w:name w:val="Title"/>
    <w:basedOn w:val="Standard"/>
    <w:qFormat/>
    <w:rsid w:val="0031047f"/>
    <w:pPr>
      <w:jc w:val="center"/>
    </w:pPr>
    <w:rPr>
      <w:rFonts w:ascii="Times New Roman" w:hAnsi="Times New Roman" w:eastAsia="Times New Roman" w:cs="Times New Roman"/>
      <w:b/>
      <w:bCs/>
    </w:rPr>
  </w:style>
  <w:style w:type="paragraph" w:styleId="Style27" w:customStyle="1">
    <w:name w:val="Верхний и нижний колонтитулы"/>
    <w:basedOn w:val="Normal"/>
    <w:qFormat/>
    <w:rsid w:val="0018375a"/>
    <w:pPr/>
    <w:rPr/>
  </w:style>
  <w:style w:type="paragraph" w:styleId="Style28" w:customStyle="1">
    <w:name w:val="Header"/>
    <w:basedOn w:val="Normal"/>
    <w:uiPriority w:val="99"/>
    <w:unhideWhenUsed/>
    <w:rsid w:val="000d309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Footer"/>
    <w:basedOn w:val="Normal"/>
    <w:uiPriority w:val="99"/>
    <w:unhideWhenUsed/>
    <w:rsid w:val="000d309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7d06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3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4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5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6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7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8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9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10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11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2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3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4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5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6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7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8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9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20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21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22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23" Type="http://schemas.openxmlformats.org/officeDocument/2006/relationships/hyperlink" Target="consultantplus://offline/ref=A6FEEB509DD8FEB69FEC61FB103808099396B792F3517571DEE6B1E222102BCFCFCB22E004DD2571AB7CEDBEDB23232862D9D1A0CABE7EA7A76D21tDtEJ" TargetMode="External"/><Relationship Id="rId24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25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26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27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BD32-3356-4518-822B-8DCF4274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LibreOffice/6.4.7.2$Linux_X86_64 LibreOffice_project/72d9d5113b23a0ed474720f9d366fcde9a2744dd</Application>
  <Pages>29</Pages>
  <Words>9274</Words>
  <Characters>69234</Characters>
  <CharactersWithSpaces>78301</CharactersWithSpaces>
  <Paragraphs>299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2022-01-20T10:54:00Z</dcterms:created>
  <dc:creator>Пользователь</dc:creator>
  <dc:description/>
  <dc:language>ru-RU</dc:language>
  <cp:lastModifiedBy/>
  <cp:lastPrinted>2022-01-21T09:30:19Z</cp:lastPrinted>
  <dcterms:modified xsi:type="dcterms:W3CDTF">2022-01-21T11:05:46Z</dcterms:modified>
  <cp:revision>13</cp:revision>
  <dc:subject/>
  <dc:title>Постановление Правительства Ульяновской области от 06.03.2014 N 87-П(ред. от 10.08.2021)"О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